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27" w:rsidRPr="00A97AFB" w:rsidRDefault="00042527" w:rsidP="000425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7AFB">
        <w:rPr>
          <w:rFonts w:ascii="Arial" w:hAnsi="Arial" w:cs="Arial"/>
          <w:b/>
          <w:sz w:val="24"/>
          <w:szCs w:val="24"/>
        </w:rPr>
        <w:t xml:space="preserve">Training Matrix for </w:t>
      </w:r>
      <w:r w:rsidR="004B6629">
        <w:rPr>
          <w:rFonts w:ascii="Arial" w:hAnsi="Arial" w:cs="Arial"/>
          <w:b/>
          <w:sz w:val="24"/>
          <w:szCs w:val="24"/>
        </w:rPr>
        <w:t>Primary Care</w:t>
      </w:r>
      <w:r w:rsidR="00CF24C5">
        <w:rPr>
          <w:rFonts w:ascii="Arial" w:hAnsi="Arial" w:cs="Arial"/>
          <w:b/>
          <w:sz w:val="24"/>
          <w:szCs w:val="24"/>
        </w:rPr>
        <w:t xml:space="preserve"> 2017</w:t>
      </w:r>
    </w:p>
    <w:p w:rsidR="00042527" w:rsidRDefault="00042527" w:rsidP="00AD49D2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  <w:r w:rsidRPr="00A97AFB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 xml:space="preserve">Safeguarding children </w:t>
      </w:r>
      <w:r w:rsidR="004C05B4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>training matrix for Primary Care- summary guidance</w:t>
      </w:r>
      <w:r w:rsidR="00AD49D2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 xml:space="preserve"> </w:t>
      </w:r>
    </w:p>
    <w:p w:rsidR="00AD49D2" w:rsidRPr="00AD49D2" w:rsidRDefault="00AD49D2" w:rsidP="00AD49D2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:rsidR="00042527" w:rsidRDefault="00042527" w:rsidP="0004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AFB">
        <w:rPr>
          <w:rFonts w:ascii="Arial" w:hAnsi="Arial" w:cs="Arial"/>
          <w:sz w:val="24"/>
          <w:szCs w:val="24"/>
        </w:rPr>
        <w:t>This guidance</w:t>
      </w:r>
      <w:r w:rsidR="004B6629">
        <w:rPr>
          <w:rFonts w:ascii="Arial" w:hAnsi="Arial" w:cs="Arial"/>
          <w:sz w:val="24"/>
          <w:szCs w:val="24"/>
        </w:rPr>
        <w:t xml:space="preserve"> summarises recommendations from </w:t>
      </w:r>
      <w:r w:rsidRPr="004B6629">
        <w:rPr>
          <w:rFonts w:ascii="Arial" w:hAnsi="Arial" w:cs="Arial"/>
          <w:i/>
          <w:sz w:val="24"/>
          <w:szCs w:val="24"/>
        </w:rPr>
        <w:t xml:space="preserve">‘Safeguarding Children and Young people: roles and competencies for health care staff. Intercollegiate </w:t>
      </w:r>
      <w:r w:rsidR="00034E87" w:rsidRPr="004B6629">
        <w:rPr>
          <w:rFonts w:ascii="Arial" w:hAnsi="Arial" w:cs="Arial"/>
          <w:i/>
          <w:sz w:val="24"/>
          <w:szCs w:val="24"/>
        </w:rPr>
        <w:t>Document</w:t>
      </w:r>
      <w:r w:rsidR="004B6629">
        <w:rPr>
          <w:rFonts w:ascii="Arial" w:hAnsi="Arial" w:cs="Arial"/>
          <w:i/>
          <w:sz w:val="24"/>
          <w:szCs w:val="24"/>
        </w:rPr>
        <w:t>,</w:t>
      </w:r>
      <w:r w:rsidR="00034E87">
        <w:rPr>
          <w:rFonts w:ascii="Arial" w:hAnsi="Arial" w:cs="Arial"/>
          <w:sz w:val="24"/>
          <w:szCs w:val="24"/>
        </w:rPr>
        <w:t xml:space="preserve"> 2014</w:t>
      </w:r>
      <w:r w:rsidRPr="00A97AFB">
        <w:rPr>
          <w:rFonts w:ascii="Arial" w:hAnsi="Arial" w:cs="Arial"/>
          <w:sz w:val="24"/>
          <w:szCs w:val="24"/>
        </w:rPr>
        <w:t xml:space="preserve">. </w:t>
      </w:r>
      <w:r w:rsidR="004B6629">
        <w:rPr>
          <w:rFonts w:ascii="Arial" w:hAnsi="Arial" w:cs="Arial"/>
          <w:sz w:val="24"/>
          <w:szCs w:val="24"/>
        </w:rPr>
        <w:t xml:space="preserve">This </w:t>
      </w:r>
      <w:r w:rsidRPr="00A97AFB">
        <w:rPr>
          <w:rFonts w:ascii="Arial" w:hAnsi="Arial" w:cs="Arial"/>
          <w:sz w:val="24"/>
          <w:szCs w:val="24"/>
        </w:rPr>
        <w:t xml:space="preserve">Intercollegiate Document </w:t>
      </w:r>
      <w:r w:rsidR="004B6629">
        <w:rPr>
          <w:rFonts w:ascii="Arial" w:hAnsi="Arial" w:cs="Arial"/>
          <w:sz w:val="24"/>
          <w:szCs w:val="24"/>
        </w:rPr>
        <w:t xml:space="preserve">(ratified by all the royal colleges) </w:t>
      </w:r>
      <w:r w:rsidRPr="00A97AFB">
        <w:rPr>
          <w:rFonts w:ascii="Arial" w:hAnsi="Arial" w:cs="Arial"/>
          <w:sz w:val="24"/>
          <w:szCs w:val="24"/>
        </w:rPr>
        <w:t xml:space="preserve">outlines the level of training, skills and competencies in safeguarding children </w:t>
      </w:r>
      <w:r w:rsidR="004B6629">
        <w:rPr>
          <w:rFonts w:ascii="Arial" w:hAnsi="Arial" w:cs="Arial"/>
          <w:sz w:val="24"/>
          <w:szCs w:val="24"/>
        </w:rPr>
        <w:t xml:space="preserve">recommended for </w:t>
      </w:r>
      <w:r w:rsidRPr="00A97AFB">
        <w:rPr>
          <w:rFonts w:ascii="Arial" w:hAnsi="Arial" w:cs="Arial"/>
          <w:sz w:val="24"/>
          <w:szCs w:val="24"/>
        </w:rPr>
        <w:t xml:space="preserve">health staff </w:t>
      </w:r>
      <w:r w:rsidR="004B6629">
        <w:rPr>
          <w:rFonts w:ascii="Arial" w:hAnsi="Arial" w:cs="Arial"/>
          <w:sz w:val="24"/>
          <w:szCs w:val="24"/>
        </w:rPr>
        <w:t>in different</w:t>
      </w:r>
      <w:r w:rsidRPr="00A97AFB">
        <w:rPr>
          <w:rFonts w:ascii="Arial" w:hAnsi="Arial" w:cs="Arial"/>
          <w:sz w:val="24"/>
          <w:szCs w:val="24"/>
        </w:rPr>
        <w:t xml:space="preserve"> role</w:t>
      </w:r>
      <w:r w:rsidR="004B6629">
        <w:rPr>
          <w:rFonts w:ascii="Arial" w:hAnsi="Arial" w:cs="Arial"/>
          <w:sz w:val="24"/>
          <w:szCs w:val="24"/>
        </w:rPr>
        <w:t>s</w:t>
      </w:r>
      <w:r w:rsidRPr="00A97AFB">
        <w:rPr>
          <w:rFonts w:ascii="Arial" w:hAnsi="Arial" w:cs="Arial"/>
          <w:sz w:val="24"/>
          <w:szCs w:val="24"/>
        </w:rPr>
        <w:t>. The</w:t>
      </w:r>
      <w:r w:rsidR="004B6629">
        <w:rPr>
          <w:rFonts w:ascii="Arial" w:hAnsi="Arial" w:cs="Arial"/>
          <w:sz w:val="24"/>
          <w:szCs w:val="24"/>
        </w:rPr>
        <w:t xml:space="preserve"> guidance is used </w:t>
      </w:r>
      <w:r w:rsidRPr="00A97AFB">
        <w:rPr>
          <w:rFonts w:ascii="Arial" w:hAnsi="Arial" w:cs="Arial"/>
          <w:sz w:val="24"/>
          <w:szCs w:val="24"/>
        </w:rPr>
        <w:t>by the Care Quality Commission (CQC) as part of their registration process for all healthcare providers</w:t>
      </w:r>
      <w:r w:rsidR="004B6629">
        <w:rPr>
          <w:rFonts w:ascii="Arial" w:hAnsi="Arial" w:cs="Arial"/>
          <w:sz w:val="24"/>
          <w:szCs w:val="24"/>
        </w:rPr>
        <w:t xml:space="preserve">. </w:t>
      </w:r>
    </w:p>
    <w:p w:rsidR="00042527" w:rsidRDefault="004B6629" w:rsidP="0004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recommendations are not mandatory and this summary is intended as a guide for practices to identify the training requirements for their staff.</w:t>
      </w:r>
    </w:p>
    <w:p w:rsidR="00223164" w:rsidRDefault="00223164" w:rsidP="0004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629" w:rsidRPr="00A97AFB" w:rsidRDefault="004B6629" w:rsidP="0004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1559"/>
        <w:gridCol w:w="6898"/>
      </w:tblGrid>
      <w:tr w:rsidR="002B3629" w:rsidRPr="00A97AFB" w:rsidTr="000E5835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42527" w:rsidRPr="00A97AFB" w:rsidRDefault="00042527" w:rsidP="002B362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b/>
                <w:sz w:val="24"/>
                <w:szCs w:val="24"/>
              </w:rPr>
              <w:t>Level of safeguarding children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42527" w:rsidRPr="000E5835" w:rsidRDefault="00042527" w:rsidP="002B362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b/>
                <w:sz w:val="20"/>
                <w:szCs w:val="20"/>
              </w:rPr>
              <w:t>Recommended staff groups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42527" w:rsidRPr="00A97AFB" w:rsidRDefault="00042527" w:rsidP="002B362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b/>
                <w:sz w:val="24"/>
                <w:szCs w:val="24"/>
              </w:rPr>
              <w:t>Frequency of training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42527" w:rsidRPr="00A97AFB" w:rsidRDefault="00042527" w:rsidP="002B362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b/>
                <w:sz w:val="24"/>
                <w:szCs w:val="24"/>
              </w:rPr>
              <w:t>Length of training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42527" w:rsidRPr="00A97AFB" w:rsidRDefault="00042527" w:rsidP="002B362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b/>
                <w:sz w:val="24"/>
                <w:szCs w:val="24"/>
              </w:rPr>
              <w:t>Training options</w:t>
            </w:r>
          </w:p>
        </w:tc>
      </w:tr>
      <w:tr w:rsidR="00042527" w:rsidRPr="00A97AFB" w:rsidTr="007A3472">
        <w:trPr>
          <w:trHeight w:val="17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Level 1 </w:t>
            </w: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All non-clinical staff working in health care settings: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0E5835" w:rsidRDefault="00042527" w:rsidP="000425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sz w:val="20"/>
                <w:szCs w:val="20"/>
              </w:rPr>
              <w:t>Receptionist,</w:t>
            </w:r>
          </w:p>
          <w:p w:rsidR="00042527" w:rsidRPr="000E5835" w:rsidRDefault="000E5835" w:rsidP="000425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Administrator</w:t>
            </w:r>
          </w:p>
          <w:p w:rsidR="00042527" w:rsidRPr="000E5835" w:rsidRDefault="00042527" w:rsidP="000425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sz w:val="20"/>
                <w:szCs w:val="20"/>
              </w:rPr>
              <w:t>Secretaries</w:t>
            </w:r>
          </w:p>
          <w:p w:rsidR="00042527" w:rsidRPr="000E5835" w:rsidRDefault="00042527" w:rsidP="000425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sz w:val="20"/>
                <w:szCs w:val="20"/>
              </w:rPr>
              <w:t>Practice managers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Minimum every 3 years.</w:t>
            </w:r>
          </w:p>
          <w:p w:rsidR="00042527" w:rsidRPr="00A97AFB" w:rsidRDefault="002B3629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(</w:t>
            </w:r>
            <w:r w:rsidR="00D6459D">
              <w:rPr>
                <w:rFonts w:ascii="Arial" w:eastAsia="Times New Roman" w:hAnsi="Arial"/>
                <w:sz w:val="24"/>
                <w:szCs w:val="24"/>
              </w:rPr>
              <w:t>competencies reviewed annually as part of the appraisal)</w:t>
            </w: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A97AFB" w:rsidRDefault="00D6459D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hours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D" w:rsidRDefault="00D6459D" w:rsidP="00D6459D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Can include a combination of :</w:t>
            </w:r>
          </w:p>
          <w:p w:rsidR="00042527" w:rsidRDefault="00FD4855" w:rsidP="000425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</w:t>
            </w:r>
            <w:r w:rsidR="00042527" w:rsidRPr="00A97AFB">
              <w:rPr>
                <w:rFonts w:ascii="Arial" w:eastAsia="Times New Roman" w:hAnsi="Arial"/>
                <w:sz w:val="24"/>
                <w:szCs w:val="24"/>
              </w:rPr>
              <w:t>-learning package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 xml:space="preserve"> (1 hour)</w:t>
            </w:r>
          </w:p>
          <w:p w:rsidR="0059739A" w:rsidRPr="00A97AFB" w:rsidRDefault="0059739A" w:rsidP="000425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Review practice Safeguarding policy (1 hour)</w:t>
            </w:r>
          </w:p>
          <w:p w:rsidR="00042527" w:rsidRDefault="00042527" w:rsidP="000425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Training supplied by practice </w:t>
            </w:r>
            <w:r w:rsidR="002B3629">
              <w:rPr>
                <w:rFonts w:ascii="Arial" w:eastAsia="Times New Roman" w:hAnsi="Arial"/>
                <w:sz w:val="24"/>
                <w:szCs w:val="24"/>
              </w:rPr>
              <w:t xml:space="preserve">through link GP 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(resource available from </w:t>
            </w:r>
            <w:r w:rsidR="00FD4855">
              <w:rPr>
                <w:rFonts w:ascii="Arial" w:eastAsia="Times New Roman" w:hAnsi="Arial"/>
                <w:sz w:val="24"/>
                <w:szCs w:val="24"/>
              </w:rPr>
              <w:t xml:space="preserve">Bristol 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>CCG)</w:t>
            </w:r>
          </w:p>
          <w:p w:rsidR="00AD49D2" w:rsidRPr="00FD4855" w:rsidRDefault="0059739A" w:rsidP="00FD48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Being part of any practice review related to safeguarding</w:t>
            </w:r>
          </w:p>
        </w:tc>
      </w:tr>
      <w:tr w:rsidR="00042527" w:rsidRPr="00A97AFB" w:rsidTr="000E58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Level 2 </w:t>
            </w: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All clinical staff who have any contact with children, young people and or parents/ carers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7A3472" w:rsidRDefault="00042527" w:rsidP="000425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Nurse Practitioners/ Practice nurse/ treatment room</w:t>
            </w:r>
          </w:p>
          <w:p w:rsidR="00042527" w:rsidRPr="007A3472" w:rsidRDefault="00042527" w:rsidP="000425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 xml:space="preserve">Health care assistance </w:t>
            </w:r>
          </w:p>
          <w:p w:rsidR="00AD49D2" w:rsidRPr="007A3472" w:rsidRDefault="00AD49D2" w:rsidP="000425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Pharmacy staff</w:t>
            </w:r>
          </w:p>
          <w:p w:rsidR="00042527" w:rsidRPr="007A3472" w:rsidRDefault="00042527" w:rsidP="002B3629">
            <w:pPr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Minimum of every 3 years</w:t>
            </w:r>
          </w:p>
          <w:p w:rsidR="00D6459D" w:rsidRPr="007A3472" w:rsidRDefault="002B3629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(</w:t>
            </w:r>
            <w:r w:rsidR="00D6459D" w:rsidRPr="007A3472">
              <w:rPr>
                <w:rFonts w:ascii="Arial" w:eastAsia="Times New Roman" w:hAnsi="Arial"/>
                <w:sz w:val="24"/>
                <w:szCs w:val="24"/>
              </w:rPr>
              <w:t>competencies reviewed annually as part of appraisal)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7A3472" w:rsidRDefault="00D6459D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D331BC" w:rsidRPr="007A3472">
              <w:rPr>
                <w:rFonts w:ascii="Arial" w:eastAsia="Times New Roman" w:hAnsi="Arial"/>
                <w:sz w:val="24"/>
                <w:szCs w:val="24"/>
              </w:rPr>
              <w:t>-4</w:t>
            </w:r>
            <w:r w:rsidR="00042527" w:rsidRPr="007A3472">
              <w:rPr>
                <w:rFonts w:ascii="Arial" w:eastAsia="Times New Roman" w:hAnsi="Arial"/>
                <w:sz w:val="24"/>
                <w:szCs w:val="24"/>
              </w:rPr>
              <w:t xml:space="preserve"> hours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D" w:rsidRPr="007A3472" w:rsidRDefault="00D6459D" w:rsidP="00D6459D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Can include a combination of :</w:t>
            </w:r>
          </w:p>
          <w:p w:rsidR="0059739A" w:rsidRPr="007A3472" w:rsidRDefault="002B3629" w:rsidP="0059739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Training offered by LMC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 xml:space="preserve"> (2-3 hours)</w:t>
            </w:r>
          </w:p>
          <w:p w:rsidR="002B3629" w:rsidRPr="007A3472" w:rsidRDefault="002B3629" w:rsidP="000425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Attend Bristol Safeguarding children’s Board (BSCB) training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 xml:space="preserve"> (3-7 hours per course- these are fee paying courses)</w:t>
            </w:r>
          </w:p>
          <w:p w:rsidR="002B3629" w:rsidRPr="007A3472" w:rsidRDefault="002B3629" w:rsidP="00CF24C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Other Safeguarding training resources including E-learning</w:t>
            </w:r>
            <w:r w:rsidR="00CF24C5" w:rsidRPr="007A3472">
              <w:rPr>
                <w:rFonts w:ascii="Arial" w:eastAsia="Times New Roman" w:hAnsi="Arial"/>
                <w:sz w:val="24"/>
                <w:szCs w:val="24"/>
              </w:rPr>
              <w:t xml:space="preserve"> http://www.e-lfh.org.uk/</w:t>
            </w:r>
          </w:p>
          <w:p w:rsidR="00AD49D2" w:rsidRPr="007A3472" w:rsidRDefault="00D6459D" w:rsidP="00AD49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Practice based discussions to aid reflective learning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 xml:space="preserve"> related to safeguarding children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>. eg critical incidents, clinical audit, vulnerable family meetings</w:t>
            </w:r>
          </w:p>
        </w:tc>
      </w:tr>
      <w:tr w:rsidR="00042527" w:rsidRPr="00A97AFB" w:rsidTr="000E58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Level 3 a/Core</w:t>
            </w:r>
          </w:p>
          <w:p w:rsidR="00223164" w:rsidRPr="007A3472" w:rsidRDefault="00223164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All clinical staff working with children/ young people/ parents and carers who could contribute to the assessing , planning and evaluation of the needs of children and their carers parenting abilities to safeguard and protect children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7A3472" w:rsidRDefault="00042527" w:rsidP="000425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GPs</w:t>
            </w:r>
          </w:p>
          <w:p w:rsidR="00042527" w:rsidRPr="007A3472" w:rsidRDefault="00042527" w:rsidP="000425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Counsellors / mental health workers</w:t>
            </w:r>
          </w:p>
          <w:p w:rsidR="00042527" w:rsidRPr="007A3472" w:rsidRDefault="00042527" w:rsidP="000425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Staff working with substance misuse 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7A3472" w:rsidRDefault="000C4928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AD49D2" w:rsidRPr="007A347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D6459D" w:rsidRPr="007A3472">
              <w:rPr>
                <w:rFonts w:ascii="Arial" w:eastAsia="Times New Roman" w:hAnsi="Arial"/>
                <w:sz w:val="24"/>
                <w:szCs w:val="24"/>
              </w:rPr>
              <w:t>hrs a</w:t>
            </w:r>
            <w:r w:rsidR="00042527" w:rsidRPr="007A3472">
              <w:rPr>
                <w:rFonts w:ascii="Arial" w:eastAsia="Times New Roman" w:hAnsi="Arial"/>
                <w:sz w:val="24"/>
                <w:szCs w:val="24"/>
              </w:rPr>
              <w:t>nnually or a whole day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AD49D2" w:rsidRPr="007A3472">
              <w:rPr>
                <w:rFonts w:ascii="Arial" w:eastAsia="Times New Roman" w:hAnsi="Arial"/>
                <w:sz w:val="24"/>
                <w:szCs w:val="24"/>
              </w:rPr>
              <w:t>(8</w:t>
            </w:r>
            <w:r w:rsidR="00A51B68" w:rsidRPr="007A3472">
              <w:rPr>
                <w:rFonts w:ascii="Arial" w:eastAsia="Times New Roman" w:hAnsi="Arial"/>
                <w:sz w:val="24"/>
                <w:szCs w:val="24"/>
              </w:rPr>
              <w:t xml:space="preserve"> hrs)</w:t>
            </w:r>
            <w:r w:rsidR="00042527" w:rsidRPr="007A3472">
              <w:rPr>
                <w:rFonts w:ascii="Arial" w:eastAsia="Times New Roman" w:hAnsi="Arial"/>
                <w:sz w:val="24"/>
                <w:szCs w:val="24"/>
              </w:rPr>
              <w:t xml:space="preserve"> training course every 3 years.</w:t>
            </w:r>
          </w:p>
          <w:p w:rsidR="008A1FC0" w:rsidRPr="007A3472" w:rsidRDefault="008A1FC0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8A1FC0" w:rsidRPr="007A3472" w:rsidRDefault="008A1FC0" w:rsidP="008A1FC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Approximately </w:t>
            </w:r>
            <w:r w:rsidR="007529E8" w:rsidRPr="007A3472">
              <w:rPr>
                <w:rFonts w:ascii="Arial" w:eastAsia="Times New Roman" w:hAnsi="Arial"/>
                <w:sz w:val="24"/>
                <w:szCs w:val="24"/>
              </w:rPr>
              <w:t>3</w:t>
            </w:r>
            <w:r w:rsidRPr="007A3472">
              <w:rPr>
                <w:rFonts w:ascii="Arial" w:eastAsia="Times New Roman" w:hAnsi="Arial"/>
                <w:color w:val="FF0000"/>
                <w:sz w:val="24"/>
                <w:szCs w:val="24"/>
              </w:rPr>
              <w:t xml:space="preserve"> 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>hours in each 3 years should be multidisciplinary (i.e. involving non health agencies)</w:t>
            </w:r>
          </w:p>
          <w:p w:rsidR="0032749C" w:rsidRPr="007A3472" w:rsidRDefault="0032749C" w:rsidP="008A1FC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(level 3 learning)</w:t>
            </w:r>
          </w:p>
          <w:p w:rsidR="008A1FC0" w:rsidRPr="007A3472" w:rsidRDefault="008A1FC0" w:rsidP="008A1FC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042527" w:rsidRPr="007A3472" w:rsidRDefault="00AD49D2" w:rsidP="008A1FC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0"/>
                <w:szCs w:val="20"/>
              </w:rPr>
              <w:t>(T</w:t>
            </w:r>
            <w:r w:rsidR="00042527" w:rsidRPr="007A3472">
              <w:rPr>
                <w:rFonts w:ascii="Arial" w:eastAsia="Times New Roman" w:hAnsi="Arial"/>
                <w:sz w:val="20"/>
                <w:szCs w:val="20"/>
              </w:rPr>
              <w:t>his training should  include personal reflection, scenarios based discussions/ case studies and lessons from research</w:t>
            </w:r>
            <w:r w:rsidR="008A1FC0" w:rsidRPr="007A3472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7A3472" w:rsidRDefault="000C4928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D331BC" w:rsidRPr="007A347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042527" w:rsidRPr="007A3472">
              <w:rPr>
                <w:rFonts w:ascii="Arial" w:eastAsia="Times New Roman" w:hAnsi="Arial"/>
                <w:sz w:val="24"/>
                <w:szCs w:val="24"/>
              </w:rPr>
              <w:t>hours annually</w:t>
            </w: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or</w:t>
            </w:r>
          </w:p>
          <w:p w:rsidR="00042527" w:rsidRPr="007A3472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7A3472" w:rsidRDefault="00042527" w:rsidP="00D331BC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A whole day (min </w:t>
            </w:r>
            <w:r w:rsidR="00D331BC" w:rsidRPr="007A3472">
              <w:rPr>
                <w:rFonts w:ascii="Arial" w:eastAsia="Times New Roman" w:hAnsi="Arial"/>
                <w:sz w:val="24"/>
                <w:szCs w:val="24"/>
              </w:rPr>
              <w:t xml:space="preserve">8 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>hours) every 3 years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7A3472" w:rsidRDefault="00042527" w:rsidP="00D331B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Training offered by 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 xml:space="preserve">the CCG safeguarding team recommended as a minimum once every 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>3 years.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 xml:space="preserve"> (3 hours including reflective  practice)</w:t>
            </w:r>
            <w:r w:rsidR="0032749C" w:rsidRPr="007A3472">
              <w:rPr>
                <w:rFonts w:ascii="Arial" w:eastAsia="Times New Roman" w:hAnsi="Arial"/>
                <w:sz w:val="24"/>
                <w:szCs w:val="24"/>
              </w:rPr>
              <w:t xml:space="preserve"> This training is multidisciplinary/level 3</w:t>
            </w:r>
          </w:p>
          <w:p w:rsidR="00042527" w:rsidRPr="007A3472" w:rsidRDefault="00042527" w:rsidP="00D331B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Arrange practice based session to reflect on cases as part of annual practice training programme.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>(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>Best practice to involve agencies outsid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 xml:space="preserve">e of health 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>eg BDP, Next link, social care , Police voluntary sector workers)</w:t>
            </w:r>
          </w:p>
          <w:p w:rsidR="002B3629" w:rsidRPr="007A3472" w:rsidRDefault="00042527" w:rsidP="00D331B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Attend case conference/ core groups</w:t>
            </w:r>
            <w:r w:rsidR="002B3629" w:rsidRPr="007A3472">
              <w:rPr>
                <w:rFonts w:ascii="Arial" w:eastAsia="Times New Roman" w:hAnsi="Arial"/>
                <w:sz w:val="24"/>
                <w:szCs w:val="24"/>
              </w:rPr>
              <w:t>/ strategy discussions/ Multi-professionals meeting</w:t>
            </w:r>
            <w:r w:rsidRPr="007A3472">
              <w:rPr>
                <w:rFonts w:ascii="Arial" w:eastAsia="Times New Roman" w:hAnsi="Arial"/>
                <w:sz w:val="24"/>
                <w:szCs w:val="24"/>
              </w:rPr>
              <w:t xml:space="preserve"> and use as a basis for reflective piece of work</w:t>
            </w:r>
            <w:r w:rsidR="0059739A" w:rsidRPr="007A3472">
              <w:rPr>
                <w:rFonts w:ascii="Arial" w:eastAsia="Times New Roman" w:hAnsi="Arial"/>
                <w:sz w:val="24"/>
                <w:szCs w:val="24"/>
              </w:rPr>
              <w:t>.</w:t>
            </w:r>
            <w:r w:rsidR="00D331BC" w:rsidRPr="007A347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2B3629" w:rsidRPr="007A3472" w:rsidRDefault="002B3629" w:rsidP="00D331B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E-learning training related to safeguarding children</w:t>
            </w:r>
          </w:p>
          <w:p w:rsidR="00042527" w:rsidRPr="007A3472" w:rsidRDefault="00D331BC" w:rsidP="00AD49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A3472">
              <w:rPr>
                <w:rFonts w:ascii="Arial" w:eastAsia="Times New Roman" w:hAnsi="Arial"/>
                <w:sz w:val="24"/>
                <w:szCs w:val="24"/>
              </w:rPr>
              <w:t>Attend Bristol Safeguarding children’s Board (BSCB) training (3-7 hours per course- these are fee paying courses)</w:t>
            </w:r>
          </w:p>
          <w:p w:rsidR="00AD49D2" w:rsidRPr="007A3472" w:rsidRDefault="00AD49D2" w:rsidP="00AD49D2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42527" w:rsidRPr="00A97AFB" w:rsidTr="000E58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Level 3 b</w:t>
            </w: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Additional specialist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0E5835" w:rsidRDefault="00042527" w:rsidP="002B362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sz w:val="20"/>
                <w:szCs w:val="20"/>
              </w:rPr>
              <w:t>L</w:t>
            </w:r>
            <w:r w:rsidR="002B3629" w:rsidRPr="000E5835">
              <w:rPr>
                <w:rFonts w:ascii="Arial" w:eastAsia="Times New Roman" w:hAnsi="Arial"/>
                <w:sz w:val="20"/>
                <w:szCs w:val="20"/>
              </w:rPr>
              <w:t>ink</w:t>
            </w:r>
            <w:r w:rsidRPr="000E5835">
              <w:rPr>
                <w:rFonts w:ascii="Arial" w:eastAsia="Times New Roman" w:hAnsi="Arial"/>
                <w:sz w:val="20"/>
                <w:szCs w:val="20"/>
              </w:rPr>
              <w:t xml:space="preserve"> GP for  safeguarding children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Default="0032749C" w:rsidP="00D6459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12-16</w:t>
            </w:r>
            <w:r w:rsidR="00042527" w:rsidRPr="00A97AFB">
              <w:rPr>
                <w:rFonts w:ascii="Arial" w:eastAsia="Times New Roman" w:hAnsi="Arial"/>
                <w:sz w:val="24"/>
                <w:szCs w:val="24"/>
              </w:rPr>
              <w:t xml:space="preserve"> hours </w:t>
            </w:r>
            <w:r w:rsidR="00D6459D">
              <w:rPr>
                <w:rFonts w:ascii="Arial" w:eastAsia="Times New Roman" w:hAnsi="Arial"/>
                <w:sz w:val="24"/>
                <w:szCs w:val="24"/>
              </w:rPr>
              <w:t>over</w:t>
            </w:r>
            <w:r w:rsidR="00042527" w:rsidRPr="00A97AFB">
              <w:rPr>
                <w:rFonts w:ascii="Arial" w:eastAsia="Times New Roman" w:hAnsi="Arial"/>
                <w:sz w:val="24"/>
                <w:szCs w:val="24"/>
              </w:rPr>
              <w:t xml:space="preserve"> 3 years</w:t>
            </w:r>
          </w:p>
          <w:p w:rsidR="008A1FC0" w:rsidRDefault="008A1FC0" w:rsidP="00D6459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8A1FC0" w:rsidRDefault="008A1FC0" w:rsidP="00D6459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Approximately 5 hours in each 3 years should be multidisciplinary (i.e. involving non health agencies)</w:t>
            </w:r>
          </w:p>
          <w:p w:rsidR="0032749C" w:rsidRPr="00A97AFB" w:rsidRDefault="0032749C" w:rsidP="0032749C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(level 3 learning)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Default="00D331BC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5 </w:t>
            </w:r>
            <w:r w:rsidR="00042527" w:rsidRPr="00A97AFB">
              <w:rPr>
                <w:rFonts w:ascii="Arial" w:eastAsia="Times New Roman" w:hAnsi="Arial"/>
                <w:sz w:val="24"/>
                <w:szCs w:val="24"/>
              </w:rPr>
              <w:t>hours annually</w:t>
            </w:r>
          </w:p>
          <w:p w:rsidR="00D331BC" w:rsidRDefault="00D331BC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D331BC" w:rsidRDefault="00D331BC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Or </w:t>
            </w:r>
          </w:p>
          <w:p w:rsidR="00D331BC" w:rsidRDefault="00D331BC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D331BC" w:rsidRPr="00A97AFB" w:rsidRDefault="0032749C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12-16 </w:t>
            </w:r>
            <w:r w:rsidR="00D331BC">
              <w:rPr>
                <w:rFonts w:ascii="Arial" w:eastAsia="Times New Roman" w:hAnsi="Arial"/>
                <w:sz w:val="24"/>
                <w:szCs w:val="24"/>
              </w:rPr>
              <w:t>hours over 3 years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A97AFB" w:rsidRDefault="00042527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Attend and contribute to the training offered by 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>the CCG minimum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>.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 xml:space="preserve"> (2 hours with reflection 3 hours)</w:t>
            </w:r>
            <w:r w:rsidR="0032749C">
              <w:rPr>
                <w:rFonts w:ascii="Arial" w:eastAsia="Times New Roman" w:hAnsi="Arial"/>
                <w:sz w:val="24"/>
                <w:szCs w:val="24"/>
              </w:rPr>
              <w:t xml:space="preserve"> as above</w:t>
            </w:r>
          </w:p>
          <w:p w:rsidR="00042527" w:rsidRPr="00A97AFB" w:rsidRDefault="00042527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Attend the GP safeguarding l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 xml:space="preserve">ink 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>meetings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 xml:space="preserve"> (2 hours with reflection and reading minutes 3 hours)</w:t>
            </w:r>
          </w:p>
          <w:p w:rsidR="00042527" w:rsidRPr="007529E8" w:rsidRDefault="00042527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Attend 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>a minimum of 1 BSCB or equivalent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 multi-agency training </w:t>
            </w:r>
            <w:r w:rsidR="0059739A" w:rsidRPr="007529E8">
              <w:rPr>
                <w:rFonts w:ascii="Arial" w:eastAsia="Times New Roman" w:hAnsi="Arial"/>
                <w:sz w:val="24"/>
                <w:szCs w:val="24"/>
              </w:rPr>
              <w:t>event</w:t>
            </w:r>
            <w:r w:rsidR="000C4928" w:rsidRPr="007529E8">
              <w:rPr>
                <w:rFonts w:ascii="Arial" w:eastAsia="Times New Roman" w:hAnsi="Arial"/>
                <w:sz w:val="24"/>
                <w:szCs w:val="24"/>
              </w:rPr>
              <w:t xml:space="preserve"> every 3 years</w:t>
            </w:r>
            <w:r w:rsidR="0059739A" w:rsidRPr="007529E8">
              <w:rPr>
                <w:rFonts w:ascii="Arial" w:eastAsia="Times New Roman" w:hAnsi="Arial"/>
                <w:sz w:val="24"/>
                <w:szCs w:val="24"/>
              </w:rPr>
              <w:t xml:space="preserve"> (2-7 hours depending on course</w:t>
            </w:r>
            <w:r w:rsidR="00820D2B" w:rsidRPr="007529E8">
              <w:rPr>
                <w:rFonts w:ascii="Arial" w:eastAsia="Times New Roman" w:hAnsi="Arial"/>
                <w:sz w:val="24"/>
                <w:szCs w:val="24"/>
              </w:rPr>
              <w:t xml:space="preserve"> The CCG will fund one of these courses every 3 years for a Link GP </w:t>
            </w:r>
            <w:r w:rsidR="0059739A" w:rsidRPr="007529E8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  <w:p w:rsidR="00042527" w:rsidRPr="00A97AFB" w:rsidRDefault="00042527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Access regional and national training</w:t>
            </w:r>
            <w:r w:rsidR="0059739A">
              <w:rPr>
                <w:rFonts w:ascii="Arial" w:eastAsia="Times New Roman" w:hAnsi="Arial"/>
                <w:sz w:val="24"/>
                <w:szCs w:val="24"/>
              </w:rPr>
              <w:t xml:space="preserve"> events related to safeguarding children</w:t>
            </w:r>
          </w:p>
          <w:p w:rsidR="00042527" w:rsidRDefault="00042527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Facilitate and participate in practice based sessions to reflect on safeguarding issues.</w:t>
            </w:r>
          </w:p>
          <w:p w:rsidR="0059739A" w:rsidRPr="00A97AFB" w:rsidRDefault="0059739A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lastRenderedPageBreak/>
              <w:t>Arrange practice based session to reflect on cases as part of annual practice training programme.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Best practice to involve agencies outside of health (eg BDP, Next link, social care , Police voluntary sector workers)</w:t>
            </w:r>
          </w:p>
          <w:p w:rsidR="0059739A" w:rsidRDefault="0059739A" w:rsidP="005973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Attend case conference/ core groups</w:t>
            </w:r>
            <w:r>
              <w:rPr>
                <w:rFonts w:ascii="Arial" w:eastAsia="Times New Roman" w:hAnsi="Arial"/>
                <w:sz w:val="24"/>
                <w:szCs w:val="24"/>
              </w:rPr>
              <w:t>/ strategy discussions/ Multi-professionals meeting</w:t>
            </w:r>
            <w:r w:rsidRPr="00A97AFB">
              <w:rPr>
                <w:rFonts w:ascii="Arial" w:eastAsia="Times New Roman" w:hAnsi="Arial"/>
                <w:sz w:val="24"/>
                <w:szCs w:val="24"/>
              </w:rPr>
              <w:t xml:space="preserve"> and use as a basis for reflective piece of work </w:t>
            </w:r>
          </w:p>
          <w:p w:rsidR="0059739A" w:rsidRPr="000E5835" w:rsidRDefault="0059739A" w:rsidP="000E583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E-learning training related to safeguarding children</w:t>
            </w:r>
          </w:p>
        </w:tc>
      </w:tr>
      <w:tr w:rsidR="00042527" w:rsidRPr="00A97AFB" w:rsidTr="000E58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lastRenderedPageBreak/>
              <w:t>Level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0E5835" w:rsidRDefault="00042527" w:rsidP="002B3629">
            <w:pPr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0E5835">
              <w:rPr>
                <w:rFonts w:ascii="Arial" w:eastAsia="Times New Roman" w:hAnsi="Arial"/>
                <w:sz w:val="20"/>
                <w:szCs w:val="20"/>
              </w:rPr>
              <w:t>Named GP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Annually</w:t>
            </w: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24 hours every 3 years</w:t>
            </w: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7" w:rsidRPr="00A97AFB" w:rsidRDefault="00042527" w:rsidP="002B362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8hours annually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Default="00042527" w:rsidP="00042527">
            <w:pPr>
              <w:numPr>
                <w:ilvl w:val="0"/>
                <w:numId w:val="8"/>
              </w:numPr>
              <w:spacing w:after="0" w:line="240" w:lineRule="auto"/>
              <w:ind w:left="405" w:hanging="405"/>
              <w:rPr>
                <w:rFonts w:ascii="Arial" w:eastAsia="Times New Roman" w:hAnsi="Arial"/>
                <w:sz w:val="24"/>
                <w:szCs w:val="24"/>
              </w:rPr>
            </w:pPr>
            <w:r w:rsidRPr="00A97AFB">
              <w:rPr>
                <w:rFonts w:ascii="Arial" w:eastAsia="Times New Roman" w:hAnsi="Arial"/>
                <w:sz w:val="24"/>
                <w:szCs w:val="24"/>
              </w:rPr>
              <w:t>Attend, local, regional and national training</w:t>
            </w:r>
            <w:r w:rsidR="003F1F69">
              <w:rPr>
                <w:rFonts w:ascii="Arial" w:eastAsia="Times New Roman" w:hAnsi="Arial"/>
                <w:sz w:val="24"/>
                <w:szCs w:val="24"/>
              </w:rPr>
              <w:t xml:space="preserve"> events</w:t>
            </w:r>
          </w:p>
          <w:p w:rsidR="003F1F69" w:rsidRDefault="003F1F69" w:rsidP="00042527">
            <w:pPr>
              <w:numPr>
                <w:ilvl w:val="0"/>
                <w:numId w:val="8"/>
              </w:numPr>
              <w:spacing w:after="0" w:line="240" w:lineRule="auto"/>
              <w:ind w:left="405" w:hanging="405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Designing and delivering training</w:t>
            </w:r>
          </w:p>
          <w:p w:rsidR="00042527" w:rsidRDefault="003F1F69" w:rsidP="00042527">
            <w:pPr>
              <w:numPr>
                <w:ilvl w:val="0"/>
                <w:numId w:val="8"/>
              </w:numPr>
              <w:spacing w:after="0" w:line="240" w:lineRule="auto"/>
              <w:ind w:left="405" w:hanging="405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Supporting the serious case reviews process</w:t>
            </w:r>
          </w:p>
          <w:p w:rsidR="003F1F69" w:rsidRDefault="003F1F69" w:rsidP="00042527">
            <w:pPr>
              <w:numPr>
                <w:ilvl w:val="0"/>
                <w:numId w:val="8"/>
              </w:numPr>
              <w:spacing w:after="0" w:line="240" w:lineRule="auto"/>
              <w:ind w:left="405" w:hanging="405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Offering guided supervision to other GPs</w:t>
            </w:r>
          </w:p>
          <w:p w:rsidR="00042527" w:rsidRPr="007856B0" w:rsidRDefault="003F1F69" w:rsidP="002B3629">
            <w:pPr>
              <w:numPr>
                <w:ilvl w:val="0"/>
                <w:numId w:val="8"/>
              </w:numPr>
              <w:spacing w:after="0" w:line="240" w:lineRule="auto"/>
              <w:ind w:left="405" w:hanging="405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Receiving Supervision/ reflective practice with Designated Professionals</w:t>
            </w:r>
          </w:p>
        </w:tc>
      </w:tr>
    </w:tbl>
    <w:p w:rsidR="00042527" w:rsidRPr="00FD4855" w:rsidRDefault="00124089" w:rsidP="0012408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855">
        <w:rPr>
          <w:rFonts w:ascii="Arial" w:hAnsi="Arial" w:cs="Arial"/>
          <w:b/>
          <w:sz w:val="24"/>
          <w:szCs w:val="24"/>
          <w:u w:val="single"/>
        </w:rPr>
        <w:t xml:space="preserve">Access to Training Resources </w:t>
      </w:r>
    </w:p>
    <w:p w:rsidR="00FD4855" w:rsidRPr="00BA02C2" w:rsidRDefault="00FD4855" w:rsidP="00BA02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Accredited E-learning course- </w:t>
      </w:r>
      <w:hyperlink r:id="rId7" w:history="1">
        <w:r w:rsidRPr="00C05CB9">
          <w:rPr>
            <w:rStyle w:val="Hyperlink"/>
            <w:rFonts w:ascii="Arial" w:hAnsi="Arial" w:cs="Arial"/>
            <w:sz w:val="24"/>
            <w:szCs w:val="24"/>
          </w:rPr>
          <w:t>http://www.e-lfh.org.uk/programmes/safeguarding-children/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4855" w:rsidRDefault="00FD4855" w:rsidP="00FD485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Bristol Clinical Commissioning Group (CCG) training- Annual flyer sent to every Link GP and Practice manager offering the dates for the whole year- booking and information available from the CCG safeguarding children team on tel: 0117 9002384</w:t>
      </w:r>
    </w:p>
    <w:p w:rsidR="00BA02C2" w:rsidRPr="00BA02C2" w:rsidRDefault="00FD4855" w:rsidP="00BA02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BSCB training</w:t>
      </w:r>
      <w:r w:rsidR="007E244C">
        <w:rPr>
          <w:rFonts w:ascii="Arial" w:hAnsi="Arial" w:cs="Arial"/>
          <w:sz w:val="24"/>
          <w:szCs w:val="24"/>
        </w:rPr>
        <w:t xml:space="preserve"> (The BSCB charge for these courses the fee is £40.00 for a half day and £80.00 for a whole day – 2017costs) </w:t>
      </w:r>
      <w:r>
        <w:rPr>
          <w:rFonts w:ascii="Arial" w:hAnsi="Arial" w:cs="Arial"/>
          <w:sz w:val="24"/>
          <w:szCs w:val="24"/>
        </w:rPr>
        <w:t>-</w:t>
      </w:r>
      <w:r w:rsidR="00D16DA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A02C2" w:rsidRPr="00003D0A">
          <w:rPr>
            <w:rStyle w:val="Hyperlink"/>
            <w:rFonts w:ascii="Arial" w:hAnsi="Arial" w:cs="Arial"/>
            <w:sz w:val="24"/>
            <w:szCs w:val="24"/>
          </w:rPr>
          <w:t>https://bristolsafeguarding.org/</w:t>
        </w:r>
      </w:hyperlink>
    </w:p>
    <w:p w:rsidR="00FD4855" w:rsidRDefault="00D16DA6" w:rsidP="007E244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Link GP’s can access a free place via the CCG to book training contact safeguarding childrens team tel : 0117 9002384)</w:t>
      </w:r>
    </w:p>
    <w:p w:rsidR="00FA07D3" w:rsidRDefault="00FA07D3" w:rsidP="00FA07D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Bristol Against Violence and Abuse (BAVA) training- </w:t>
      </w:r>
      <w:hyperlink r:id="rId9" w:history="1">
        <w:r w:rsidRPr="00C05CB9">
          <w:rPr>
            <w:rStyle w:val="Hyperlink"/>
            <w:rFonts w:ascii="Arial" w:hAnsi="Arial" w:cs="Arial"/>
            <w:sz w:val="24"/>
            <w:szCs w:val="24"/>
          </w:rPr>
          <w:t>http://www.bava.org.uk/professionals/training/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A07D3" w:rsidRDefault="00FA07D3" w:rsidP="00FA07D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e-learning on Female Genital Mutilation (FGM) Home office web site- </w:t>
      </w:r>
      <w:hyperlink r:id="rId10" w:history="1">
        <w:r w:rsidRPr="00C05CB9">
          <w:rPr>
            <w:rStyle w:val="Hyperlink"/>
            <w:rFonts w:ascii="Arial" w:hAnsi="Arial" w:cs="Arial"/>
            <w:sz w:val="24"/>
            <w:szCs w:val="24"/>
          </w:rPr>
          <w:t>http://www.fgmelearning.co.uk/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865B1" w:rsidRDefault="007856B0" w:rsidP="007856B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Intercollegiate document 2014: </w:t>
      </w:r>
      <w:hyperlink r:id="rId11" w:history="1">
        <w:r w:rsidRPr="00C05CB9">
          <w:rPr>
            <w:rStyle w:val="Hyperlink"/>
            <w:rFonts w:ascii="Arial" w:hAnsi="Arial" w:cs="Arial"/>
            <w:sz w:val="24"/>
            <w:szCs w:val="24"/>
          </w:rPr>
          <w:t>http://www.rcpch.ac.uk/child-health/standards-care/child-protection/updates/child-protection-updates</w:t>
        </w:r>
      </w:hyperlink>
      <w:r w:rsidR="005054EA">
        <w:rPr>
          <w:rFonts w:ascii="Arial" w:hAnsi="Arial" w:cs="Arial"/>
          <w:sz w:val="24"/>
          <w:szCs w:val="24"/>
        </w:rPr>
        <w:t xml:space="preserve">   </w:t>
      </w:r>
    </w:p>
    <w:p w:rsidR="00512046" w:rsidRDefault="00AA07C1" w:rsidP="00512046">
      <w:pPr>
        <w:pStyle w:val="ListParagraph"/>
        <w:jc w:val="both"/>
        <w:rPr>
          <w:rFonts w:ascii="Arial" w:hAnsi="Arial" w:cs="Arial"/>
          <w:sz w:val="24"/>
          <w:szCs w:val="24"/>
        </w:rPr>
      </w:pPr>
      <w:hyperlink r:id="rId12" w:history="1">
        <w:r w:rsidR="00512046" w:rsidRPr="00003D0A">
          <w:rPr>
            <w:rStyle w:val="Hyperlink"/>
            <w:rFonts w:ascii="Arial" w:hAnsi="Arial" w:cs="Arial"/>
            <w:sz w:val="24"/>
            <w:szCs w:val="24"/>
          </w:rPr>
          <w:t>https://www.rcn.org.uk/professional-development/publications/pub-004542</w:t>
        </w:r>
      </w:hyperlink>
    </w:p>
    <w:p w:rsidR="00512046" w:rsidRPr="00512046" w:rsidRDefault="00512046" w:rsidP="00512046">
      <w:pPr>
        <w:jc w:val="both"/>
        <w:rPr>
          <w:rFonts w:ascii="Arial" w:hAnsi="Arial" w:cs="Arial"/>
          <w:sz w:val="24"/>
          <w:szCs w:val="24"/>
        </w:rPr>
      </w:pPr>
    </w:p>
    <w:sectPr w:rsidR="00512046" w:rsidRPr="00512046" w:rsidSect="00AD49D2">
      <w:footerReference w:type="default" r:id="rId13"/>
      <w:pgSz w:w="16838" w:h="11906" w:orient="landscape"/>
      <w:pgMar w:top="737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0F" w:rsidRDefault="00FD030F" w:rsidP="00124089">
      <w:pPr>
        <w:spacing w:after="0" w:line="240" w:lineRule="auto"/>
      </w:pPr>
      <w:r>
        <w:separator/>
      </w:r>
    </w:p>
  </w:endnote>
  <w:endnote w:type="continuationSeparator" w:id="0">
    <w:p w:rsidR="00FD030F" w:rsidRDefault="00FD030F" w:rsidP="0012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01926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8"/>
        <w:szCs w:val="28"/>
      </w:rPr>
    </w:sdtEndPr>
    <w:sdtContent>
      <w:p w:rsidR="002D77F9" w:rsidRPr="00124089" w:rsidRDefault="002D77F9">
        <w:pPr>
          <w:pStyle w:val="Footer"/>
          <w:jc w:val="center"/>
          <w:rPr>
            <w:rFonts w:ascii="Arial" w:hAnsi="Arial" w:cs="Arial"/>
            <w:b/>
            <w:sz w:val="28"/>
            <w:szCs w:val="28"/>
          </w:rPr>
        </w:pPr>
        <w:r w:rsidRPr="00124089">
          <w:rPr>
            <w:rFonts w:ascii="Arial" w:hAnsi="Arial" w:cs="Arial"/>
            <w:b/>
            <w:sz w:val="28"/>
            <w:szCs w:val="28"/>
          </w:rPr>
          <w:fldChar w:fldCharType="begin"/>
        </w:r>
        <w:r w:rsidRPr="00124089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Pr="00124089">
          <w:rPr>
            <w:rFonts w:ascii="Arial" w:hAnsi="Arial" w:cs="Arial"/>
            <w:b/>
            <w:sz w:val="28"/>
            <w:szCs w:val="28"/>
          </w:rPr>
          <w:fldChar w:fldCharType="separate"/>
        </w:r>
        <w:r w:rsidR="00AA07C1">
          <w:rPr>
            <w:rFonts w:ascii="Arial" w:hAnsi="Arial" w:cs="Arial"/>
            <w:b/>
            <w:noProof/>
            <w:sz w:val="28"/>
            <w:szCs w:val="28"/>
          </w:rPr>
          <w:t>3</w:t>
        </w:r>
        <w:r w:rsidRPr="00124089">
          <w:rPr>
            <w:rFonts w:ascii="Arial" w:hAnsi="Arial" w:cs="Arial"/>
            <w:b/>
            <w:noProof/>
            <w:sz w:val="28"/>
            <w:szCs w:val="28"/>
          </w:rPr>
          <w:fldChar w:fldCharType="end"/>
        </w:r>
      </w:p>
    </w:sdtContent>
  </w:sdt>
  <w:p w:rsidR="00FA07D3" w:rsidRDefault="005054EA" w:rsidP="00FA07D3">
    <w:pPr>
      <w:pStyle w:val="Footer"/>
      <w:jc w:val="right"/>
    </w:pPr>
    <w:r>
      <w:t>Primary Care</w:t>
    </w:r>
    <w:r w:rsidR="00FA07D3">
      <w:t xml:space="preserve"> training matrix written by Bristol Clinical Commissioning Group Designated Nurse for Safeguarding Children, </w:t>
    </w:r>
  </w:p>
  <w:p w:rsidR="002D77F9" w:rsidRDefault="00FA07D3" w:rsidP="00FA07D3">
    <w:pPr>
      <w:pStyle w:val="Footer"/>
      <w:jc w:val="right"/>
    </w:pPr>
    <w:r>
      <w:t>(acknowledging template from Sue Masters Designated Nurse North Somerset)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0F" w:rsidRDefault="00FD030F" w:rsidP="00124089">
      <w:pPr>
        <w:spacing w:after="0" w:line="240" w:lineRule="auto"/>
      </w:pPr>
      <w:r>
        <w:separator/>
      </w:r>
    </w:p>
  </w:footnote>
  <w:footnote w:type="continuationSeparator" w:id="0">
    <w:p w:rsidR="00FD030F" w:rsidRDefault="00FD030F" w:rsidP="0012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B25"/>
    <w:multiLevelType w:val="hybridMultilevel"/>
    <w:tmpl w:val="2E1672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61F56"/>
    <w:multiLevelType w:val="hybridMultilevel"/>
    <w:tmpl w:val="9288EE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F5678"/>
    <w:multiLevelType w:val="hybridMultilevel"/>
    <w:tmpl w:val="12E65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B0683"/>
    <w:multiLevelType w:val="hybridMultilevel"/>
    <w:tmpl w:val="F8D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B8"/>
    <w:multiLevelType w:val="hybridMultilevel"/>
    <w:tmpl w:val="AE2AFD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F73BE"/>
    <w:multiLevelType w:val="hybridMultilevel"/>
    <w:tmpl w:val="99024F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A6CB0"/>
    <w:multiLevelType w:val="hybridMultilevel"/>
    <w:tmpl w:val="B7D8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78EB"/>
    <w:multiLevelType w:val="hybridMultilevel"/>
    <w:tmpl w:val="5008C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C1265"/>
    <w:multiLevelType w:val="hybridMultilevel"/>
    <w:tmpl w:val="BB3A11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D47F31-A382-4E90-8B4C-CD27B09B5802}"/>
    <w:docVar w:name="dgnword-eventsink" w:val="155933816"/>
  </w:docVars>
  <w:rsids>
    <w:rsidRoot w:val="00042527"/>
    <w:rsid w:val="000147EE"/>
    <w:rsid w:val="00034E87"/>
    <w:rsid w:val="00042527"/>
    <w:rsid w:val="000C4928"/>
    <w:rsid w:val="000E5835"/>
    <w:rsid w:val="00124089"/>
    <w:rsid w:val="00223164"/>
    <w:rsid w:val="002668AD"/>
    <w:rsid w:val="002B3629"/>
    <w:rsid w:val="002D77F9"/>
    <w:rsid w:val="0032749C"/>
    <w:rsid w:val="003865B1"/>
    <w:rsid w:val="003F1F69"/>
    <w:rsid w:val="00490E82"/>
    <w:rsid w:val="004B6629"/>
    <w:rsid w:val="004C05B4"/>
    <w:rsid w:val="005054EA"/>
    <w:rsid w:val="00512046"/>
    <w:rsid w:val="0059739A"/>
    <w:rsid w:val="007529E8"/>
    <w:rsid w:val="007856B0"/>
    <w:rsid w:val="007A3472"/>
    <w:rsid w:val="007E244C"/>
    <w:rsid w:val="00820D2B"/>
    <w:rsid w:val="00884599"/>
    <w:rsid w:val="008A1FC0"/>
    <w:rsid w:val="00922744"/>
    <w:rsid w:val="00A51B68"/>
    <w:rsid w:val="00AA07C1"/>
    <w:rsid w:val="00AD49D2"/>
    <w:rsid w:val="00BA02C2"/>
    <w:rsid w:val="00CF24C5"/>
    <w:rsid w:val="00D16DA6"/>
    <w:rsid w:val="00D331BC"/>
    <w:rsid w:val="00D6459D"/>
    <w:rsid w:val="00E906A8"/>
    <w:rsid w:val="00EE68EF"/>
    <w:rsid w:val="00FA07D3"/>
    <w:rsid w:val="00FD030F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E265B-EA10-447F-A25E-411704C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8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8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tolsafeguarding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lfh.org.uk/programmes/safeguarding-children/" TargetMode="External"/><Relationship Id="rId12" Type="http://schemas.openxmlformats.org/officeDocument/2006/relationships/hyperlink" Target="https://www.rcn.org.uk/professional-development/publications/pub-004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pch.ac.uk/child-health/standards-care/child-protection/updates/child-protection-upda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gmelearning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va.org.uk/professionals/trai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Somerset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Tyndall Sarah</dc:creator>
  <cp:lastModifiedBy>Amy Gapari</cp:lastModifiedBy>
  <cp:revision>2</cp:revision>
  <cp:lastPrinted>2014-11-18T08:58:00Z</cp:lastPrinted>
  <dcterms:created xsi:type="dcterms:W3CDTF">2017-09-21T09:35:00Z</dcterms:created>
  <dcterms:modified xsi:type="dcterms:W3CDTF">2017-09-21T09:35:00Z</dcterms:modified>
</cp:coreProperties>
</file>